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2F241E42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4F0B2E">
        <w:rPr>
          <w:bCs/>
          <w:color w:val="0D0D0D" w:themeColor="text1" w:themeTint="F2"/>
        </w:rPr>
        <w:t>4</w:t>
      </w:r>
      <w:r w:rsidR="00A962F8">
        <w:rPr>
          <w:bCs/>
          <w:color w:val="0D0D0D" w:themeColor="text1" w:themeTint="F2"/>
        </w:rPr>
        <w:t>79</w:t>
      </w:r>
      <w:r w:rsidR="00786AFD">
        <w:rPr>
          <w:bCs/>
          <w:color w:val="0D0D0D" w:themeColor="text1" w:themeTint="F2"/>
        </w:rPr>
        <w:t>-2101</w:t>
      </w:r>
      <w:r w:rsidRPr="00954F25">
        <w:rPr>
          <w:bCs/>
          <w:color w:val="0D0D0D" w:themeColor="text1" w:themeTint="F2"/>
        </w:rPr>
        <w:t>/202</w:t>
      </w:r>
      <w:r w:rsidR="0072501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A962F8" w:rsidP="00A962F8" w14:paraId="4E16F6E9" w14:textId="7777777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86MS0021-01-2026-003066-94</w:t>
      </w:r>
    </w:p>
    <w:p w:rsidR="00A962F8" w:rsidP="008C5065" w14:paraId="5E6515AB" w14:textId="77777777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A962F8" w:rsidP="008C5065" w14:paraId="7A922636" w14:textId="620B1658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A962F8" w:rsidP="008C5065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A962F8" w:rsidP="00954F25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A962F8" w:rsidP="00725013" w14:paraId="50D6DAAB" w14:textId="193F072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A962F8" w:rsidR="0037222E">
        <w:rPr>
          <w:color w:val="0D0D0D" w:themeColor="text1" w:themeTint="F2"/>
          <w:sz w:val="28"/>
          <w:szCs w:val="28"/>
        </w:rPr>
        <w:t xml:space="preserve">            </w:t>
      </w:r>
      <w:r w:rsidRPr="00A962F8" w:rsidR="00A962F8">
        <w:rPr>
          <w:color w:val="0D0D0D" w:themeColor="text1" w:themeTint="F2"/>
          <w:sz w:val="28"/>
          <w:szCs w:val="28"/>
        </w:rPr>
        <w:t>20 мая</w:t>
      </w:r>
      <w:r w:rsidRPr="00A962F8" w:rsidR="00725013">
        <w:rPr>
          <w:color w:val="0D0D0D" w:themeColor="text1" w:themeTint="F2"/>
          <w:sz w:val="28"/>
          <w:szCs w:val="28"/>
        </w:rPr>
        <w:t xml:space="preserve"> 2026</w:t>
      </w:r>
      <w:r w:rsidRPr="00A962F8">
        <w:rPr>
          <w:color w:val="0D0D0D" w:themeColor="text1" w:themeTint="F2"/>
          <w:sz w:val="28"/>
          <w:szCs w:val="28"/>
        </w:rPr>
        <w:t xml:space="preserve"> года </w:t>
      </w:r>
      <w:r w:rsidRPr="00A962F8">
        <w:rPr>
          <w:color w:val="0D0D0D" w:themeColor="text1" w:themeTint="F2"/>
          <w:sz w:val="28"/>
          <w:szCs w:val="28"/>
        </w:rPr>
        <w:tab/>
      </w:r>
    </w:p>
    <w:p w:rsidR="00954F25" w:rsidRPr="00A962F8" w:rsidP="00725013" w14:paraId="5D8FA2E4" w14:textId="505A3F37">
      <w:pPr>
        <w:widowControl w:val="0"/>
        <w:ind w:firstLine="540"/>
        <w:jc w:val="both"/>
        <w:rPr>
          <w:sz w:val="28"/>
          <w:szCs w:val="28"/>
        </w:rPr>
      </w:pPr>
      <w:r w:rsidRPr="00A962F8">
        <w:rPr>
          <w:sz w:val="28"/>
          <w:szCs w:val="28"/>
        </w:rPr>
        <w:t xml:space="preserve">Мировой судья судебного участка № 1 </w:t>
      </w:r>
      <w:r w:rsidRPr="00A962F8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находящийся по адресу: ХМАО-Югра, Тюменская область, г. Нижневартовск, ул. Нефтяников д.6, рассмотрев дело об административном</w:t>
      </w:r>
      <w:r w:rsidRPr="00A962F8">
        <w:rPr>
          <w:sz w:val="28"/>
          <w:szCs w:val="28"/>
        </w:rPr>
        <w:t xml:space="preserve"> правонарушении в отношении:</w:t>
      </w:r>
    </w:p>
    <w:p w:rsidR="00B22B9D" w:rsidRPr="00A962F8" w:rsidP="00B22B9D" w14:paraId="3D168552" w14:textId="6F3FE83F">
      <w:pPr>
        <w:tabs>
          <w:tab w:val="left" w:pos="3960"/>
        </w:tabs>
        <w:spacing w:after="120"/>
        <w:ind w:firstLine="540"/>
        <w:jc w:val="both"/>
        <w:rPr>
          <w:sz w:val="28"/>
          <w:szCs w:val="28"/>
        </w:rPr>
      </w:pPr>
      <w:r w:rsidRPr="00A962F8">
        <w:rPr>
          <w:sz w:val="28"/>
          <w:szCs w:val="28"/>
        </w:rPr>
        <w:t xml:space="preserve">директора ООО «КОВЧЕГ» - Полуэктова Александра Леонидовича, </w:t>
      </w:r>
      <w:r w:rsidR="00830A38">
        <w:rPr>
          <w:sz w:val="28"/>
          <w:szCs w:val="28"/>
        </w:rPr>
        <w:t>*</w:t>
      </w:r>
      <w:r w:rsidRPr="00A962F8">
        <w:rPr>
          <w:bCs/>
          <w:sz w:val="28"/>
          <w:szCs w:val="28"/>
        </w:rPr>
        <w:t xml:space="preserve"> </w:t>
      </w:r>
      <w:r w:rsidRPr="00A962F8">
        <w:rPr>
          <w:sz w:val="28"/>
          <w:szCs w:val="28"/>
        </w:rPr>
        <w:t xml:space="preserve">года рождения, уроженца </w:t>
      </w:r>
      <w:r w:rsidR="00830A38">
        <w:rPr>
          <w:sz w:val="28"/>
          <w:szCs w:val="28"/>
        </w:rPr>
        <w:t>*</w:t>
      </w:r>
      <w:r w:rsidRPr="00A962F8">
        <w:rPr>
          <w:sz w:val="28"/>
          <w:szCs w:val="28"/>
        </w:rPr>
        <w:t xml:space="preserve">, зарегистрированного и проживающего по адресу: </w:t>
      </w:r>
      <w:r w:rsidR="00830A38">
        <w:rPr>
          <w:sz w:val="28"/>
          <w:szCs w:val="28"/>
        </w:rPr>
        <w:t>*</w:t>
      </w:r>
      <w:r w:rsidRPr="00A962F8">
        <w:rPr>
          <w:sz w:val="28"/>
          <w:szCs w:val="28"/>
        </w:rPr>
        <w:t xml:space="preserve">, </w:t>
      </w:r>
      <w:r w:rsidR="00A962F8">
        <w:rPr>
          <w:sz w:val="28"/>
          <w:szCs w:val="28"/>
        </w:rPr>
        <w:t xml:space="preserve">ИНН </w:t>
      </w:r>
      <w:r w:rsidR="00830A38">
        <w:rPr>
          <w:sz w:val="28"/>
          <w:szCs w:val="28"/>
        </w:rPr>
        <w:t>*</w:t>
      </w:r>
    </w:p>
    <w:p w:rsidR="00B22B9D" w:rsidRPr="00A962F8" w:rsidP="00B22B9D" w14:paraId="2405748E" w14:textId="77777777">
      <w:pPr>
        <w:widowControl w:val="0"/>
        <w:ind w:firstLine="540"/>
        <w:jc w:val="center"/>
        <w:rPr>
          <w:sz w:val="28"/>
          <w:szCs w:val="28"/>
        </w:rPr>
      </w:pPr>
      <w:r w:rsidRPr="00A962F8">
        <w:rPr>
          <w:sz w:val="28"/>
          <w:szCs w:val="28"/>
        </w:rPr>
        <w:t>УСТАНОВИЛ:</w:t>
      </w:r>
    </w:p>
    <w:p w:rsidR="00B22B9D" w:rsidRPr="00A962F8" w:rsidP="00B22B9D" w14:paraId="0055364B" w14:textId="77777777">
      <w:pPr>
        <w:widowControl w:val="0"/>
        <w:ind w:firstLine="540"/>
        <w:jc w:val="both"/>
        <w:rPr>
          <w:sz w:val="28"/>
          <w:szCs w:val="28"/>
        </w:rPr>
      </w:pPr>
    </w:p>
    <w:p w:rsidR="00EE2D0D" w:rsidRPr="00A962F8" w:rsidP="00B22B9D" w14:paraId="30EF105B" w14:textId="64092E95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sz w:val="28"/>
          <w:szCs w:val="28"/>
        </w:rPr>
        <w:t>Полуэктов А.Л. являясь директором ООО «КОВЧЕГ», расположенного по адресу: Россия, ХМАО</w:t>
      </w:r>
      <w:r w:rsidRPr="00A962F8">
        <w:rPr>
          <w:sz w:val="28"/>
          <w:szCs w:val="28"/>
        </w:rPr>
        <w:t xml:space="preserve">-Югра, г. Нижневартовск, ул. Пионерская, зд.12, помещ.10, </w:t>
      </w:r>
      <w:r w:rsidRPr="00A962F8">
        <w:rPr>
          <w:color w:val="0D0D0D" w:themeColor="text1" w:themeTint="F2"/>
          <w:sz w:val="28"/>
          <w:szCs w:val="28"/>
        </w:rPr>
        <w:t xml:space="preserve">в нарушение пункта 2 статьи 11 Федерального закона от 01.04.1996 № 27-ФЗ «Об индивидуальном (персонифицированном) учете в системе обязательного пенсионного страхования» несвоевременно представил 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>в О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>СФР по ХМАО-Югре</w:t>
      </w:r>
      <w:r w:rsidRPr="00A962F8">
        <w:rPr>
          <w:color w:val="0D0D0D" w:themeColor="text1" w:themeTint="F2"/>
          <w:sz w:val="28"/>
          <w:szCs w:val="28"/>
        </w:rPr>
        <w:t xml:space="preserve"> 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A962F8">
        <w:rPr>
          <w:rStyle w:val="a3"/>
          <w:color w:val="0D0D0D" w:themeColor="text1" w:themeTint="F2"/>
          <w:sz w:val="28"/>
          <w:szCs w:val="28"/>
        </w:rPr>
        <w:t xml:space="preserve"> 1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A962F8">
        <w:rPr>
          <w:color w:val="0D0D0D" w:themeColor="text1" w:themeTint="F2"/>
          <w:sz w:val="28"/>
          <w:szCs w:val="28"/>
        </w:rPr>
        <w:t xml:space="preserve">, срок предоставления которого установлен не позднее </w:t>
      </w:r>
      <w:r w:rsidRPr="00A962F8" w:rsidR="00725013">
        <w:rPr>
          <w:color w:val="0D0D0D" w:themeColor="text1" w:themeTint="F2"/>
          <w:sz w:val="28"/>
          <w:szCs w:val="28"/>
        </w:rPr>
        <w:t>2</w:t>
      </w:r>
      <w:r w:rsidRPr="00A962F8" w:rsidR="002F1511">
        <w:rPr>
          <w:color w:val="0D0D0D" w:themeColor="text1" w:themeTint="F2"/>
          <w:sz w:val="28"/>
          <w:szCs w:val="28"/>
        </w:rPr>
        <w:t>6</w:t>
      </w:r>
      <w:r w:rsidRPr="00A962F8" w:rsidR="00725013">
        <w:rPr>
          <w:color w:val="0D0D0D" w:themeColor="text1" w:themeTint="F2"/>
          <w:sz w:val="28"/>
          <w:szCs w:val="28"/>
        </w:rPr>
        <w:t>.01</w:t>
      </w:r>
      <w:r w:rsidRPr="00A962F8">
        <w:rPr>
          <w:color w:val="0D0D0D" w:themeColor="text1" w:themeTint="F2"/>
          <w:sz w:val="28"/>
          <w:szCs w:val="28"/>
        </w:rPr>
        <w:t>.202</w:t>
      </w:r>
      <w:r w:rsidRPr="00A962F8" w:rsidR="002F1511">
        <w:rPr>
          <w:color w:val="0D0D0D" w:themeColor="text1" w:themeTint="F2"/>
          <w:sz w:val="28"/>
          <w:szCs w:val="28"/>
        </w:rPr>
        <w:t>6</w:t>
      </w:r>
      <w:r w:rsidRPr="00A962F8">
        <w:rPr>
          <w:color w:val="0D0D0D" w:themeColor="text1" w:themeTint="F2"/>
          <w:sz w:val="28"/>
          <w:szCs w:val="28"/>
        </w:rPr>
        <w:t xml:space="preserve"> года. Фактически расчет представлен </w:t>
      </w:r>
      <w:r w:rsidR="00A962F8">
        <w:rPr>
          <w:color w:val="0D0D0D" w:themeColor="text1" w:themeTint="F2"/>
          <w:sz w:val="28"/>
          <w:szCs w:val="28"/>
        </w:rPr>
        <w:t>28.01.2026</w:t>
      </w:r>
      <w:r w:rsidRPr="00A962F8">
        <w:rPr>
          <w:color w:val="0D0D0D" w:themeColor="text1" w:themeTint="F2"/>
          <w:sz w:val="28"/>
          <w:szCs w:val="28"/>
        </w:rPr>
        <w:t xml:space="preserve"> г.</w:t>
      </w:r>
    </w:p>
    <w:p w:rsidR="00EE2D0D" w:rsidRPr="00A962F8" w:rsidP="00725013" w14:paraId="5E53360B" w14:textId="275008BF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sz w:val="28"/>
          <w:szCs w:val="28"/>
        </w:rPr>
        <w:t>Полуэктов А.Л</w:t>
      </w:r>
      <w:r w:rsidRPr="00A962F8">
        <w:rPr>
          <w:color w:val="FF0000"/>
          <w:sz w:val="28"/>
          <w:szCs w:val="28"/>
        </w:rPr>
        <w:t xml:space="preserve">. </w:t>
      </w:r>
      <w:r w:rsidRPr="00A962F8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</w:t>
      </w:r>
      <w:r>
        <w:rPr>
          <w:color w:val="0D0D0D" w:themeColor="text1" w:themeTint="F2"/>
          <w:sz w:val="28"/>
          <w:szCs w:val="28"/>
        </w:rPr>
        <w:t>ся</w:t>
      </w:r>
      <w:r w:rsidRPr="00A962F8">
        <w:rPr>
          <w:color w:val="0D0D0D" w:themeColor="text1" w:themeTint="F2"/>
          <w:sz w:val="28"/>
          <w:szCs w:val="28"/>
        </w:rPr>
        <w:t>, о време</w:t>
      </w:r>
      <w:r w:rsidRPr="00A962F8">
        <w:rPr>
          <w:color w:val="0D0D0D" w:themeColor="text1" w:themeTint="F2"/>
          <w:sz w:val="28"/>
          <w:szCs w:val="28"/>
        </w:rPr>
        <w:t>ни и месте рассмотрения административного материала извещен надлежащим образом.</w:t>
      </w:r>
    </w:p>
    <w:p w:rsidR="00EE2D0D" w:rsidRPr="00A962F8" w:rsidP="00725013" w14:paraId="394D2CA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A962F8" w:rsidP="00725013" w14:paraId="60B792CE" w14:textId="43F70E1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Pr="00A962F8" w:rsidR="00131EB7">
        <w:rPr>
          <w:color w:val="0D0D0D" w:themeColor="text1" w:themeTint="F2"/>
          <w:sz w:val="28"/>
          <w:szCs w:val="28"/>
        </w:rPr>
        <w:t>027S</w:t>
      </w:r>
      <w:r w:rsidR="00A962F8">
        <w:rPr>
          <w:color w:val="0D0D0D" w:themeColor="text1" w:themeTint="F2"/>
          <w:sz w:val="28"/>
          <w:szCs w:val="28"/>
        </w:rPr>
        <w:t>20260000760</w:t>
      </w:r>
      <w:r w:rsidRPr="00A962F8" w:rsidR="00131EB7">
        <w:rPr>
          <w:color w:val="0D0D0D" w:themeColor="text1" w:themeTint="F2"/>
          <w:sz w:val="28"/>
          <w:szCs w:val="28"/>
        </w:rPr>
        <w:t xml:space="preserve"> </w:t>
      </w:r>
      <w:r w:rsidRPr="00A962F8">
        <w:rPr>
          <w:color w:val="0D0D0D" w:themeColor="text1" w:themeTint="F2"/>
          <w:sz w:val="28"/>
          <w:szCs w:val="28"/>
        </w:rPr>
        <w:t xml:space="preserve">от </w:t>
      </w:r>
      <w:r w:rsidR="00A962F8">
        <w:rPr>
          <w:color w:val="0D0D0D" w:themeColor="text1" w:themeTint="F2"/>
          <w:sz w:val="28"/>
          <w:szCs w:val="28"/>
        </w:rPr>
        <w:t>27.04</w:t>
      </w:r>
      <w:r w:rsidRPr="00A962F8" w:rsidR="00131EB7">
        <w:rPr>
          <w:color w:val="0D0D0D" w:themeColor="text1" w:themeTint="F2"/>
          <w:sz w:val="28"/>
          <w:szCs w:val="28"/>
        </w:rPr>
        <w:t>.2026</w:t>
      </w:r>
      <w:r w:rsidRPr="00A962F8">
        <w:rPr>
          <w:color w:val="0D0D0D" w:themeColor="text1" w:themeTint="F2"/>
          <w:sz w:val="28"/>
          <w:szCs w:val="28"/>
        </w:rPr>
        <w:t>;</w:t>
      </w:r>
    </w:p>
    <w:p w:rsidR="00EE2D0D" w:rsidRPr="00A962F8" w:rsidP="00725013" w14:paraId="7D87DE3F" w14:textId="6F1FF7F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 xml:space="preserve">- уведомление от </w:t>
      </w:r>
      <w:r w:rsidRPr="00A962F8" w:rsidR="00131EB7">
        <w:rPr>
          <w:color w:val="0D0D0D" w:themeColor="text1" w:themeTint="F2"/>
          <w:sz w:val="28"/>
          <w:szCs w:val="28"/>
        </w:rPr>
        <w:t>11.03.2026</w:t>
      </w:r>
      <w:r w:rsidRPr="00A962F8">
        <w:rPr>
          <w:color w:val="0D0D0D" w:themeColor="text1" w:themeTint="F2"/>
          <w:sz w:val="28"/>
          <w:szCs w:val="28"/>
        </w:rPr>
        <w:t>;</w:t>
      </w:r>
    </w:p>
    <w:p w:rsidR="00EE2D0D" w:rsidRPr="00A962F8" w:rsidP="00725013" w14:paraId="606608ED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- форму</w:t>
      </w:r>
      <w:r w:rsidRPr="00A962F8">
        <w:rPr>
          <w:color w:val="0D0D0D" w:themeColor="text1" w:themeTint="F2"/>
          <w:sz w:val="28"/>
          <w:szCs w:val="28"/>
        </w:rPr>
        <w:t xml:space="preserve"> ЕФС-1;</w:t>
      </w:r>
    </w:p>
    <w:p w:rsidR="00EE2D0D" w:rsidRPr="00A962F8" w:rsidP="00725013" w14:paraId="4571579F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A962F8" w:rsidP="00725013" w14:paraId="283B3B5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A962F8" w:rsidP="00725013" w14:paraId="03604483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A962F8" w:rsidP="00725013" w14:paraId="1F31092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Часть 1 статьи 15.33.2 Кодекса РФ об АП предусматривает административную ответственность за непредставление в установленный законодательством Российской Федерации об индивидуа</w:t>
      </w:r>
      <w:r w:rsidRPr="00A962F8">
        <w:rPr>
          <w:color w:val="0D0D0D" w:themeColor="text1" w:themeTint="F2"/>
          <w:sz w:val="28"/>
          <w:szCs w:val="28"/>
        </w:rPr>
        <w:t>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</w:t>
      </w:r>
      <w:r w:rsidRPr="00A962F8">
        <w:rPr>
          <w:color w:val="0D0D0D" w:themeColor="text1" w:themeTint="F2"/>
          <w:sz w:val="28"/>
          <w:szCs w:val="28"/>
        </w:rPr>
        <w:t xml:space="preserve">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</w:t>
      </w:r>
      <w:r w:rsidRPr="00A962F8">
        <w:rPr>
          <w:color w:val="0D0D0D" w:themeColor="text1" w:themeTint="F2"/>
          <w:sz w:val="28"/>
          <w:szCs w:val="28"/>
        </w:rPr>
        <w:t>объеме или в искаженном виде, за исключением случаев, предусмотренных частью 2 настоящей статьи.</w:t>
      </w:r>
    </w:p>
    <w:p w:rsidR="00EE2D0D" w:rsidRPr="00A962F8" w:rsidP="00725013" w14:paraId="373882B8" w14:textId="77777777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A962F8">
        <w:rPr>
          <w:rStyle w:val="13"/>
          <w:color w:val="0D0D0D" w:themeColor="text1" w:themeTint="F2"/>
          <w:sz w:val="28"/>
          <w:szCs w:val="28"/>
        </w:rPr>
        <w:t>Согласно п. 2 ст. 8 Федерального закона от 01.04.1996 № 27-ФЗ «Об индивидуальном</w:t>
      </w:r>
      <w:r w:rsidRPr="00A962F8">
        <w:rPr>
          <w:color w:val="0D0D0D" w:themeColor="text1" w:themeTint="F2"/>
          <w:sz w:val="28"/>
          <w:szCs w:val="28"/>
        </w:rPr>
        <w:t xml:space="preserve"> (пе</w:t>
      </w:r>
      <w:r w:rsidRPr="00A962F8">
        <w:rPr>
          <w:rStyle w:val="13"/>
          <w:color w:val="0D0D0D" w:themeColor="text1" w:themeTint="F2"/>
          <w:sz w:val="28"/>
          <w:szCs w:val="28"/>
        </w:rPr>
        <w:t>рсониф</w:t>
      </w:r>
      <w:r w:rsidRPr="00A962F8">
        <w:rPr>
          <w:color w:val="0D0D0D" w:themeColor="text1" w:themeTint="F2"/>
          <w:sz w:val="28"/>
          <w:szCs w:val="28"/>
        </w:rPr>
        <w:t>ици</w:t>
      </w:r>
      <w:r w:rsidRPr="00A962F8">
        <w:rPr>
          <w:rStyle w:val="13"/>
          <w:color w:val="0D0D0D" w:themeColor="text1" w:themeTint="F2"/>
          <w:sz w:val="28"/>
          <w:szCs w:val="28"/>
        </w:rPr>
        <w:t>рованном) учете в системах обязательного пенсионного страхования и</w:t>
      </w:r>
      <w:r w:rsidRPr="00A962F8">
        <w:rPr>
          <w:rStyle w:val="13"/>
          <w:color w:val="0D0D0D" w:themeColor="text1" w:themeTint="F2"/>
          <w:sz w:val="28"/>
          <w:szCs w:val="28"/>
        </w:rPr>
        <w:t xml:space="preserve"> обязательного социального страхования» (далее Федеральный закон № 27-ФЗ) страхователь представляет в органы Фонда сведения </w:t>
      </w:r>
      <w:r w:rsidRPr="00A962F8">
        <w:rPr>
          <w:rStyle w:val="13"/>
          <w:color w:val="0D0D0D" w:themeColor="text1" w:themeTint="F2"/>
          <w:sz w:val="28"/>
          <w:szCs w:val="28"/>
        </w:rPr>
        <w:t>для индивидуального (персонифицированного) учета в составе единой формы сведений (Форма ЕФС-1).</w:t>
      </w:r>
    </w:p>
    <w:p w:rsidR="00EE2D0D" w:rsidRPr="00A962F8" w:rsidP="00725013" w14:paraId="0DFBA21E" w14:textId="77777777">
      <w:pPr>
        <w:pStyle w:val="8"/>
        <w:shd w:val="clear" w:color="auto" w:fill="auto"/>
        <w:spacing w:after="0" w:line="240" w:lineRule="auto"/>
        <w:ind w:firstLine="540"/>
        <w:rPr>
          <w:rStyle w:val="13"/>
          <w:color w:val="0D0D0D" w:themeColor="text1" w:themeTint="F2"/>
          <w:sz w:val="28"/>
          <w:szCs w:val="28"/>
        </w:rPr>
      </w:pPr>
      <w:r w:rsidRPr="00A962F8">
        <w:rPr>
          <w:rStyle w:val="13"/>
          <w:color w:val="0D0D0D" w:themeColor="text1" w:themeTint="F2"/>
          <w:sz w:val="28"/>
          <w:szCs w:val="28"/>
        </w:rPr>
        <w:t>Единая форма сведений и порядок ее з</w:t>
      </w:r>
      <w:r w:rsidRPr="00A962F8">
        <w:rPr>
          <w:rStyle w:val="13"/>
          <w:color w:val="0D0D0D" w:themeColor="text1" w:themeTint="F2"/>
          <w:sz w:val="28"/>
          <w:szCs w:val="28"/>
        </w:rPr>
        <w:t>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</w:t>
      </w:r>
      <w:r w:rsidRPr="00A962F8">
        <w:rPr>
          <w:rStyle w:val="13"/>
          <w:color w:val="0D0D0D" w:themeColor="text1" w:themeTint="F2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EE2D0D" w:rsidRPr="00A962F8" w:rsidP="00725013" w14:paraId="09870123" w14:textId="77777777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A962F8">
        <w:rPr>
          <w:rStyle w:val="13"/>
          <w:color w:val="0D0D0D" w:themeColor="text1" w:themeTint="F2"/>
          <w:sz w:val="28"/>
          <w:szCs w:val="28"/>
        </w:rPr>
        <w:t>пп. 3</w:t>
      </w:r>
      <w:r w:rsidRPr="00A962F8">
        <w:rPr>
          <w:rStyle w:val="a3"/>
          <w:color w:val="0D0D0D" w:themeColor="text1" w:themeTint="F2"/>
          <w:sz w:val="28"/>
          <w:szCs w:val="28"/>
        </w:rPr>
        <w:t xml:space="preserve"> п.</w:t>
      </w:r>
      <w:r w:rsidRPr="00A962F8">
        <w:rPr>
          <w:rStyle w:val="13"/>
          <w:color w:val="0D0D0D" w:themeColor="text1" w:themeTint="F2"/>
          <w:sz w:val="28"/>
          <w:szCs w:val="28"/>
        </w:rPr>
        <w:t xml:space="preserve"> 2 ст. 11 Федерального закона от 01.04.1996 № 27-ФЗ, а также порядка представления указ</w:t>
      </w:r>
      <w:r w:rsidRPr="00A962F8">
        <w:rPr>
          <w:rStyle w:val="13"/>
          <w:color w:val="0D0D0D" w:themeColor="text1" w:themeTint="F2"/>
          <w:sz w:val="28"/>
          <w:szCs w:val="28"/>
        </w:rPr>
        <w:t>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</w:t>
      </w:r>
      <w:r w:rsidRPr="00A962F8">
        <w:rPr>
          <w:rStyle w:val="13"/>
          <w:color w:val="0D0D0D" w:themeColor="text1" w:themeTint="F2"/>
          <w:sz w:val="28"/>
          <w:szCs w:val="28"/>
        </w:rPr>
        <w:t xml:space="preserve">метом которых является выполнение работ (оказание услуг), договоры авторского заказа, 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 xml:space="preserve">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A962F8">
        <w:rPr>
          <w:color w:val="0D0D0D" w:themeColor="text1" w:themeTint="F2"/>
          <w:sz w:val="28"/>
          <w:szCs w:val="28"/>
        </w:rPr>
        <w:t>о предоставлении прав</w:t>
      </w:r>
      <w:r w:rsidRPr="00A962F8">
        <w:rPr>
          <w:color w:val="0D0D0D" w:themeColor="text1" w:themeTint="F2"/>
          <w:sz w:val="28"/>
          <w:szCs w:val="28"/>
        </w:rPr>
        <w:t xml:space="preserve">а 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договоры о пере</w:t>
      </w:r>
      <w:r w:rsidRPr="00A962F8">
        <w:rPr>
          <w:color w:val="0D0D0D" w:themeColor="text1" w:themeTint="F2"/>
          <w:sz w:val="28"/>
          <w:szCs w:val="28"/>
        </w:rPr>
        <w:t xml:space="preserve">даче 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A962F8">
        <w:rPr>
          <w:color w:val="0D0D0D" w:themeColor="text1" w:themeTint="F2"/>
          <w:sz w:val="28"/>
          <w:szCs w:val="28"/>
        </w:rPr>
        <w:t>в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A962F8">
        <w:rPr>
          <w:color w:val="0D0D0D" w:themeColor="text1" w:themeTint="F2"/>
          <w:sz w:val="28"/>
          <w:szCs w:val="28"/>
        </w:rPr>
        <w:t xml:space="preserve">ми на 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>коллективной основе)</w:t>
      </w:r>
      <w:r w:rsidRPr="00A962F8">
        <w:rPr>
          <w:rStyle w:val="a3"/>
          <w:color w:val="0D0D0D" w:themeColor="text1" w:themeTint="F2"/>
          <w:sz w:val="28"/>
          <w:szCs w:val="28"/>
        </w:rPr>
        <w:t xml:space="preserve"> следующие сведения и документы: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>ти), в том числе периоды работы (деятельности), включаемые в ста</w:t>
      </w:r>
      <w:r w:rsidRPr="00A962F8">
        <w:rPr>
          <w:color w:val="0D0D0D" w:themeColor="text1" w:themeTint="F2"/>
          <w:sz w:val="28"/>
          <w:szCs w:val="28"/>
        </w:rPr>
        <w:t xml:space="preserve">ж для определения права на досрочное </w:t>
      </w:r>
      <w:r w:rsidRPr="00A962F8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A962F8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EE2D0D" w:rsidRPr="00A962F8" w:rsidP="00725013" w14:paraId="1B4363F3" w14:textId="304F1078">
      <w:pPr>
        <w:ind w:firstLine="540"/>
        <w:jc w:val="both"/>
        <w:rPr>
          <w:color w:val="FF0000"/>
          <w:sz w:val="28"/>
          <w:szCs w:val="28"/>
        </w:rPr>
      </w:pPr>
      <w:r w:rsidRPr="00A962F8">
        <w:rPr>
          <w:color w:val="FF0000"/>
          <w:sz w:val="28"/>
          <w:szCs w:val="28"/>
        </w:rPr>
        <w:t xml:space="preserve">Из материалов административного дела следует, что </w:t>
      </w:r>
      <w:r w:rsidRPr="00A962F8" w:rsidR="00A962F8">
        <w:rPr>
          <w:sz w:val="28"/>
          <w:szCs w:val="28"/>
        </w:rPr>
        <w:t>Полуэктов А.Л</w:t>
      </w:r>
      <w:r w:rsidRPr="00A962F8">
        <w:rPr>
          <w:color w:val="FF0000"/>
          <w:sz w:val="28"/>
          <w:szCs w:val="28"/>
        </w:rPr>
        <w:t xml:space="preserve">., являясь </w:t>
      </w:r>
      <w:r w:rsidRPr="00A962F8" w:rsidR="00A962F8">
        <w:rPr>
          <w:sz w:val="28"/>
          <w:szCs w:val="28"/>
        </w:rPr>
        <w:t>директор</w:t>
      </w:r>
      <w:r w:rsidR="00A962F8">
        <w:rPr>
          <w:sz w:val="28"/>
          <w:szCs w:val="28"/>
        </w:rPr>
        <w:t>ом</w:t>
      </w:r>
      <w:r w:rsidRPr="00A962F8" w:rsidR="00A962F8">
        <w:rPr>
          <w:sz w:val="28"/>
          <w:szCs w:val="28"/>
        </w:rPr>
        <w:t xml:space="preserve"> ООО «КОВЧЕГ» </w:t>
      </w:r>
      <w:r w:rsidRPr="00A962F8">
        <w:rPr>
          <w:color w:val="FF0000"/>
          <w:sz w:val="28"/>
          <w:szCs w:val="28"/>
        </w:rPr>
        <w:t xml:space="preserve">несвоевременно предоставила </w:t>
      </w:r>
      <w:r w:rsidRPr="00A962F8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A962F8">
        <w:rPr>
          <w:color w:val="FF0000"/>
          <w:sz w:val="28"/>
          <w:szCs w:val="28"/>
        </w:rPr>
        <w:t xml:space="preserve"> </w:t>
      </w:r>
      <w:r w:rsidRPr="00A962F8">
        <w:rPr>
          <w:rStyle w:val="5"/>
          <w:color w:val="FF0000"/>
          <w:sz w:val="28"/>
          <w:szCs w:val="28"/>
          <w:u w:val="none"/>
        </w:rPr>
        <w:t>форму ЕФС-1, раздел 1, подраздел</w:t>
      </w:r>
      <w:r w:rsidRPr="00A962F8">
        <w:rPr>
          <w:rStyle w:val="a3"/>
          <w:color w:val="FF0000"/>
          <w:sz w:val="28"/>
          <w:szCs w:val="28"/>
        </w:rPr>
        <w:t xml:space="preserve"> 1</w:t>
      </w:r>
      <w:r w:rsidRPr="00A962F8">
        <w:rPr>
          <w:rStyle w:val="5"/>
          <w:color w:val="FF0000"/>
          <w:sz w:val="28"/>
          <w:szCs w:val="28"/>
          <w:u w:val="none"/>
        </w:rPr>
        <w:t>.2</w:t>
      </w:r>
      <w:r w:rsidRPr="00A962F8">
        <w:rPr>
          <w:color w:val="FF0000"/>
          <w:sz w:val="28"/>
          <w:szCs w:val="28"/>
        </w:rPr>
        <w:t xml:space="preserve">, срок предоставления которого установлен не позднее </w:t>
      </w:r>
      <w:r w:rsidRPr="00A962F8" w:rsidR="00131EB7">
        <w:rPr>
          <w:color w:val="0D0D0D" w:themeColor="text1" w:themeTint="F2"/>
          <w:sz w:val="28"/>
          <w:szCs w:val="28"/>
        </w:rPr>
        <w:t>26.01.2026</w:t>
      </w:r>
      <w:r w:rsidRPr="00A962F8" w:rsidR="00AD3F27">
        <w:rPr>
          <w:color w:val="0D0D0D" w:themeColor="text1" w:themeTint="F2"/>
          <w:sz w:val="28"/>
          <w:szCs w:val="28"/>
        </w:rPr>
        <w:t xml:space="preserve"> </w:t>
      </w:r>
      <w:r w:rsidRPr="00A962F8">
        <w:rPr>
          <w:color w:val="FF0000"/>
          <w:sz w:val="28"/>
          <w:szCs w:val="28"/>
        </w:rPr>
        <w:t xml:space="preserve">года. Фактически расчет представлен в форме электронного документа </w:t>
      </w:r>
      <w:r w:rsidR="00A962F8">
        <w:rPr>
          <w:color w:val="0D0D0D" w:themeColor="text1" w:themeTint="F2"/>
          <w:sz w:val="28"/>
          <w:szCs w:val="28"/>
        </w:rPr>
        <w:t>28.01</w:t>
      </w:r>
      <w:r w:rsidRPr="00A962F8" w:rsidR="00131EB7">
        <w:rPr>
          <w:color w:val="0D0D0D" w:themeColor="text1" w:themeTint="F2"/>
          <w:sz w:val="28"/>
          <w:szCs w:val="28"/>
        </w:rPr>
        <w:t>.2026</w:t>
      </w:r>
      <w:r w:rsidRPr="00A962F8" w:rsidR="00786AFD">
        <w:rPr>
          <w:color w:val="0D0D0D" w:themeColor="text1" w:themeTint="F2"/>
          <w:sz w:val="28"/>
          <w:szCs w:val="28"/>
        </w:rPr>
        <w:t xml:space="preserve"> </w:t>
      </w:r>
      <w:r w:rsidRPr="00A962F8">
        <w:rPr>
          <w:color w:val="FF0000"/>
          <w:sz w:val="28"/>
          <w:szCs w:val="28"/>
        </w:rPr>
        <w:t>г, то есть с про</w:t>
      </w:r>
      <w:r w:rsidRPr="00A962F8">
        <w:rPr>
          <w:color w:val="FF0000"/>
          <w:sz w:val="28"/>
          <w:szCs w:val="28"/>
        </w:rPr>
        <w:t>пуском установленного законом срока.</w:t>
      </w:r>
    </w:p>
    <w:p w:rsidR="00EE2D0D" w:rsidRPr="00A962F8" w:rsidP="00725013" w14:paraId="035E18A7" w14:textId="77777777">
      <w:pPr>
        <w:ind w:firstLine="540"/>
        <w:jc w:val="both"/>
        <w:rPr>
          <w:b/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</w:t>
      </w:r>
      <w:r w:rsidRPr="00A962F8">
        <w:rPr>
          <w:color w:val="0D0D0D" w:themeColor="text1" w:themeTint="F2"/>
          <w:sz w:val="28"/>
          <w:szCs w:val="28"/>
        </w:rPr>
        <w:t>не содержат.</w:t>
      </w:r>
    </w:p>
    <w:p w:rsidR="00EE2D0D" w:rsidRPr="00A962F8" w:rsidP="00725013" w14:paraId="4BE47B0F" w14:textId="736A8CEE">
      <w:pPr>
        <w:tabs>
          <w:tab w:val="left" w:pos="4820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A962F8" w:rsidR="00A962F8">
        <w:rPr>
          <w:sz w:val="28"/>
          <w:szCs w:val="28"/>
        </w:rPr>
        <w:t>Полуэктов</w:t>
      </w:r>
      <w:r w:rsidR="00A962F8">
        <w:rPr>
          <w:sz w:val="28"/>
          <w:szCs w:val="28"/>
        </w:rPr>
        <w:t>а</w:t>
      </w:r>
      <w:r w:rsidRPr="00A962F8" w:rsidR="00A962F8">
        <w:rPr>
          <w:sz w:val="28"/>
          <w:szCs w:val="28"/>
        </w:rPr>
        <w:t xml:space="preserve"> А.Л</w:t>
      </w:r>
      <w:r w:rsidRPr="00A962F8">
        <w:rPr>
          <w:bCs/>
          <w:sz w:val="28"/>
          <w:szCs w:val="28"/>
        </w:rPr>
        <w:t>.</w:t>
      </w:r>
      <w:r w:rsidRPr="00A962F8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15.33.2 Кодекса РФ об АП, доказана.</w:t>
      </w:r>
    </w:p>
    <w:p w:rsidR="00EE2D0D" w:rsidRPr="00A962F8" w:rsidP="00725013" w14:paraId="1751D7BA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</w:t>
      </w:r>
      <w:r w:rsidRPr="00A962F8">
        <w:rPr>
          <w:color w:val="0D0D0D" w:themeColor="text1" w:themeTint="F2"/>
          <w:sz w:val="28"/>
          <w:szCs w:val="28"/>
        </w:rPr>
        <w:t xml:space="preserve">. Кодекса РФ об АП и считает </w:t>
      </w:r>
      <w:r w:rsidRPr="00A962F8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A962F8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EE2D0D" w:rsidRPr="00A962F8" w:rsidP="00725013" w14:paraId="39CDB5EA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EE2D0D" w:rsidRPr="00A962F8" w:rsidP="00725013" w14:paraId="23C8A674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 xml:space="preserve">                                                         </w:t>
      </w:r>
      <w:r w:rsidRPr="00A962F8">
        <w:rPr>
          <w:color w:val="0D0D0D" w:themeColor="text1" w:themeTint="F2"/>
          <w:sz w:val="28"/>
          <w:szCs w:val="28"/>
        </w:rPr>
        <w:t xml:space="preserve">   </w:t>
      </w:r>
    </w:p>
    <w:p w:rsidR="007472AE" w:rsidRPr="00A962F8" w:rsidP="00725013" w14:paraId="24C75D43" w14:textId="77777777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EE2D0D" w:rsidRPr="00A962F8" w:rsidP="00725013" w14:paraId="63A67ED0" w14:textId="77777777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A962F8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A962F8" w:rsidP="00725013" w14:paraId="055BE721" w14:textId="77777777">
      <w:pPr>
        <w:ind w:firstLine="540"/>
        <w:jc w:val="both"/>
        <w:rPr>
          <w:b/>
          <w:sz w:val="28"/>
          <w:szCs w:val="28"/>
        </w:rPr>
      </w:pPr>
    </w:p>
    <w:p w:rsidR="00EE2D0D" w:rsidRPr="00A962F8" w:rsidP="00725013" w14:paraId="31BE903E" w14:textId="6339D2A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sz w:val="28"/>
          <w:szCs w:val="28"/>
        </w:rPr>
        <w:t>директора ООО «КОВЧЕГ» - Полуэктова Александра Леонидовича</w:t>
      </w:r>
      <w:r w:rsidRPr="00A962F8">
        <w:rPr>
          <w:bCs/>
          <w:color w:val="0D0D0D" w:themeColor="text1" w:themeTint="F2"/>
          <w:sz w:val="28"/>
          <w:szCs w:val="28"/>
        </w:rPr>
        <w:t xml:space="preserve"> признать виновной в совершении административного правонарушения, предусмотренного ч. 1  ст. 15.33.2 </w:t>
      </w:r>
      <w:r w:rsidRPr="00A962F8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</w:t>
      </w:r>
      <w:r w:rsidRPr="00A962F8">
        <w:rPr>
          <w:color w:val="0D0D0D" w:themeColor="text1" w:themeTint="F2"/>
          <w:sz w:val="28"/>
          <w:szCs w:val="28"/>
        </w:rPr>
        <w:t>ре 300 (триста) рублей.</w:t>
      </w:r>
    </w:p>
    <w:p w:rsidR="00EE2D0D" w:rsidRPr="00A962F8" w:rsidP="00725013" w14:paraId="76B0574A" w14:textId="6F5F0D2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 xml:space="preserve">Административный штраф подлежит уплате в УФК по ХМАО-Югре (ОСФР по ХМАО-Югре), лицевой счет 04874Ф87010, р/счет № 03100643000000018700 </w:t>
      </w:r>
      <w:r w:rsidRPr="00A962F8" w:rsidR="00C440F7">
        <w:rPr>
          <w:color w:val="FF0000"/>
          <w:sz w:val="28"/>
          <w:szCs w:val="28"/>
        </w:rPr>
        <w:t>ОКЦ №8 УГУ БАНКА РОССИИ</w:t>
      </w:r>
      <w:r w:rsidRPr="00A962F8" w:rsidR="00C440F7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A962F8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</w:t>
      </w:r>
      <w:r w:rsidRPr="00A962F8">
        <w:rPr>
          <w:color w:val="0D0D0D" w:themeColor="text1" w:themeTint="F2"/>
          <w:sz w:val="28"/>
          <w:szCs w:val="28"/>
        </w:rPr>
        <w:t>02078; КПП 860101001; БИК ТОФК 007162163; КБК 79711601230060001140; ОКТМО 71875000 УИН 79702700000000</w:t>
      </w:r>
      <w:r w:rsidR="00A962F8">
        <w:rPr>
          <w:color w:val="0D0D0D" w:themeColor="text1" w:themeTint="F2"/>
          <w:sz w:val="28"/>
          <w:szCs w:val="28"/>
        </w:rPr>
        <w:t>409749</w:t>
      </w:r>
      <w:r w:rsidRPr="00A962F8">
        <w:rPr>
          <w:color w:val="0D0D0D" w:themeColor="text1" w:themeTint="F2"/>
          <w:sz w:val="28"/>
          <w:szCs w:val="28"/>
        </w:rPr>
        <w:t>.</w:t>
      </w:r>
    </w:p>
    <w:p w:rsidR="00534337" w:rsidRPr="00A962F8" w:rsidP="00725013" w14:paraId="152262D2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A962F8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A962F8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A962F8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A962F8" w:rsidP="00725013" w14:paraId="6335D8CB" w14:textId="314DB72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A962F8" w:rsidR="00786AFD">
        <w:rPr>
          <w:color w:val="0D0D0D" w:themeColor="text1" w:themeTint="F2"/>
          <w:sz w:val="28"/>
          <w:szCs w:val="28"/>
        </w:rPr>
        <w:t>1</w:t>
      </w:r>
      <w:r w:rsidRPr="00A962F8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A962F8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A962F8" w:rsidR="00786AFD">
        <w:rPr>
          <w:color w:val="0D0D0D" w:themeColor="text1" w:themeTint="F2"/>
          <w:sz w:val="28"/>
          <w:szCs w:val="28"/>
        </w:rPr>
        <w:t>224</w:t>
      </w:r>
      <w:r w:rsidRPr="00A962F8">
        <w:rPr>
          <w:color w:val="0D0D0D" w:themeColor="text1" w:themeTint="F2"/>
          <w:sz w:val="28"/>
          <w:szCs w:val="28"/>
        </w:rPr>
        <w:t>.</w:t>
      </w:r>
    </w:p>
    <w:p w:rsidR="00534337" w:rsidRPr="00A962F8" w:rsidP="00725013" w14:paraId="23CAE10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A962F8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A962F8" w:rsidP="00725013" w14:paraId="392797FE" w14:textId="6DFDB3F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A962F8" w:rsidR="004E0DD4">
        <w:rPr>
          <w:color w:val="0D0D0D" w:themeColor="text1" w:themeTint="F2"/>
          <w:sz w:val="28"/>
          <w:szCs w:val="28"/>
        </w:rPr>
        <w:t>дней</w:t>
      </w:r>
      <w:r w:rsidRPr="00A962F8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A962F8" w:rsidR="00786AFD">
        <w:rPr>
          <w:color w:val="0D0D0D" w:themeColor="text1" w:themeTint="F2"/>
          <w:sz w:val="28"/>
          <w:szCs w:val="28"/>
        </w:rPr>
        <w:t>1</w:t>
      </w:r>
      <w:r w:rsidRPr="00A962F8" w:rsidR="008C5065">
        <w:rPr>
          <w:color w:val="0D0D0D" w:themeColor="text1" w:themeTint="F2"/>
          <w:sz w:val="28"/>
          <w:szCs w:val="28"/>
        </w:rPr>
        <w:t>.</w:t>
      </w:r>
    </w:p>
    <w:p w:rsidR="00534337" w:rsidRPr="00A962F8" w:rsidP="00725013" w14:paraId="3EFECBEE" w14:textId="77777777">
      <w:pPr>
        <w:ind w:firstLine="540"/>
        <w:rPr>
          <w:color w:val="0D0D0D" w:themeColor="text1" w:themeTint="F2"/>
          <w:sz w:val="28"/>
          <w:szCs w:val="28"/>
        </w:rPr>
      </w:pPr>
    </w:p>
    <w:p w:rsidR="00534337" w:rsidRPr="00A962F8" w:rsidP="00725013" w14:paraId="1A2D3F9F" w14:textId="660DDD8D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A962F8" w:rsidP="00725013" w14:paraId="54EE74F4" w14:textId="77777777">
      <w:pPr>
        <w:ind w:firstLine="540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A962F8" w:rsidP="00725013" w14:paraId="5B098556" w14:textId="0C24C279">
      <w:pPr>
        <w:ind w:firstLine="540"/>
        <w:rPr>
          <w:color w:val="0D0D0D" w:themeColor="text1" w:themeTint="F2"/>
          <w:sz w:val="28"/>
          <w:szCs w:val="28"/>
        </w:rPr>
      </w:pPr>
      <w:r w:rsidRPr="00A962F8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О.В.Вдовина</w:t>
      </w:r>
    </w:p>
    <w:sectPr w:rsidSect="00725013">
      <w:headerReference w:type="even" r:id="rId4"/>
      <w:headerReference w:type="default" r:id="rId5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0A38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31EB7"/>
    <w:rsid w:val="0014351B"/>
    <w:rsid w:val="00163755"/>
    <w:rsid w:val="00166C33"/>
    <w:rsid w:val="00192BA9"/>
    <w:rsid w:val="001B6EC0"/>
    <w:rsid w:val="001C564B"/>
    <w:rsid w:val="001E665A"/>
    <w:rsid w:val="002065D6"/>
    <w:rsid w:val="002736C6"/>
    <w:rsid w:val="002745EF"/>
    <w:rsid w:val="0029662B"/>
    <w:rsid w:val="002C5BA9"/>
    <w:rsid w:val="002D4555"/>
    <w:rsid w:val="002F1511"/>
    <w:rsid w:val="00300FA4"/>
    <w:rsid w:val="003140B0"/>
    <w:rsid w:val="00342E2C"/>
    <w:rsid w:val="0037222E"/>
    <w:rsid w:val="003E3BCC"/>
    <w:rsid w:val="00464D1A"/>
    <w:rsid w:val="004920D8"/>
    <w:rsid w:val="004E0DD4"/>
    <w:rsid w:val="004F0B2E"/>
    <w:rsid w:val="005030D9"/>
    <w:rsid w:val="005214FB"/>
    <w:rsid w:val="00534337"/>
    <w:rsid w:val="005936E0"/>
    <w:rsid w:val="005A388A"/>
    <w:rsid w:val="005C0563"/>
    <w:rsid w:val="005D13D9"/>
    <w:rsid w:val="005D74DB"/>
    <w:rsid w:val="005E3AD9"/>
    <w:rsid w:val="00634307"/>
    <w:rsid w:val="006703F8"/>
    <w:rsid w:val="00674795"/>
    <w:rsid w:val="00691178"/>
    <w:rsid w:val="006A3922"/>
    <w:rsid w:val="006F113B"/>
    <w:rsid w:val="006F59C4"/>
    <w:rsid w:val="00700D26"/>
    <w:rsid w:val="00725013"/>
    <w:rsid w:val="00727C8D"/>
    <w:rsid w:val="007472AE"/>
    <w:rsid w:val="00786AFD"/>
    <w:rsid w:val="007930E4"/>
    <w:rsid w:val="007F30E4"/>
    <w:rsid w:val="00830A38"/>
    <w:rsid w:val="00832170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8441D"/>
    <w:rsid w:val="00A962F8"/>
    <w:rsid w:val="00AC48B7"/>
    <w:rsid w:val="00AC6C21"/>
    <w:rsid w:val="00AD3F27"/>
    <w:rsid w:val="00AE7013"/>
    <w:rsid w:val="00AF5128"/>
    <w:rsid w:val="00B139B9"/>
    <w:rsid w:val="00B22B9D"/>
    <w:rsid w:val="00BB6F14"/>
    <w:rsid w:val="00BF3278"/>
    <w:rsid w:val="00C37B9B"/>
    <w:rsid w:val="00C440F7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F4413"/>
    <w:rsid w:val="00E353E7"/>
    <w:rsid w:val="00E550D8"/>
    <w:rsid w:val="00E8272E"/>
    <w:rsid w:val="00EA5C88"/>
    <w:rsid w:val="00EE0E8A"/>
    <w:rsid w:val="00EE2D0D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rsid w:val="004F0B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F0B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